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bookmarkStart w:id="0" w:name="_Hlk490643020"/>
      <w:bookmarkEnd w:id="0"/>
      <w:r>
        <w:rPr>
          <w:rFonts w:hint="eastAsia"/>
          <w:lang w:val="en-US" w:eastAsia="zh-CN"/>
        </w:rPr>
        <w:t>一、下载CA驱动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1、登陆衡阳市公共资源交易网：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"http://ggzy.hengyang.gov.cn/"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9"/>
          <w:rFonts w:hint="eastAsia" w:ascii="宋体" w:hAnsi="宋体" w:eastAsia="宋体" w:cs="宋体"/>
          <w:sz w:val="24"/>
          <w:szCs w:val="24"/>
          <w:lang w:val="en-US" w:eastAsia="zh-CN"/>
        </w:rPr>
        <w:t>http://ggzy.hengyang.gov.cn/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0500" cy="3959225"/>
            <wp:effectExtent l="0" t="0" r="635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 xml:space="preserve">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sz w:val="24"/>
          <w:szCs w:val="24"/>
        </w:rPr>
        <w:t>点击驱动下载，下载并安装驱动。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 w:val="24"/>
        </w:rPr>
      </w:pPr>
      <w:r>
        <w:drawing>
          <wp:inline distT="0" distB="0" distL="114300" distR="114300">
            <wp:extent cx="5267325" cy="2160270"/>
            <wp:effectExtent l="0" t="0" r="952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二、系统注册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/>
          <w:b/>
          <w:bCs/>
          <w:sz w:val="24"/>
          <w:lang w:eastAsia="zh-CN"/>
        </w:rPr>
        <w:t>如已在系统注册请跳过此步骤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sz w:val="24"/>
          <w:lang w:eastAsia="zh-CN"/>
        </w:rPr>
        <w:t>在交易系统中注册账号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2405" cy="2172335"/>
            <wp:effectExtent l="0" t="0" r="4445" b="184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2、主体信息填写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 w:val="24"/>
        </w:rPr>
      </w:pPr>
      <w:r>
        <w:drawing>
          <wp:inline distT="0" distB="0" distL="114300" distR="114300">
            <wp:extent cx="5269865" cy="3162935"/>
            <wp:effectExtent l="0" t="0" r="6985" b="1841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2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eastAsia="zh-CN"/>
        </w:rPr>
        <w:t>主体</w:t>
      </w:r>
      <w:r>
        <w:rPr>
          <w:b/>
          <w:sz w:val="24"/>
          <w:szCs w:val="24"/>
        </w:rPr>
        <w:t>类型处根据单位</w:t>
      </w:r>
      <w:r>
        <w:rPr>
          <w:rFonts w:hint="eastAsia"/>
          <w:b/>
          <w:sz w:val="24"/>
          <w:szCs w:val="24"/>
        </w:rPr>
        <w:t>自身</w:t>
      </w:r>
      <w:r>
        <w:rPr>
          <w:b/>
          <w:color w:val="FF0000"/>
          <w:sz w:val="24"/>
          <w:szCs w:val="24"/>
        </w:rPr>
        <w:t>实际情况</w:t>
      </w:r>
      <w:r>
        <w:rPr>
          <w:b/>
          <w:sz w:val="24"/>
          <w:szCs w:val="24"/>
        </w:rPr>
        <w:t>进行勾选（可多选）：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参与工程项目投标的单位请勾选施工</w:t>
      </w:r>
      <w:r>
        <w:rPr>
          <w:rFonts w:hint="eastAsia"/>
          <w:b/>
          <w:color w:val="FF0000"/>
          <w:sz w:val="24"/>
          <w:szCs w:val="24"/>
        </w:rPr>
        <w:t>，如需参加监理、设计、材料设备等项目的投标请把对应的监理、设计、供应商单位类型勾选上，否则就只能看到施工类的项目</w:t>
      </w:r>
      <w:r>
        <w:rPr>
          <w:b/>
          <w:color w:val="FF0000"/>
          <w:sz w:val="24"/>
          <w:szCs w:val="24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t>参与</w:t>
      </w:r>
      <w:r>
        <w:rPr>
          <w:rFonts w:hint="eastAsia"/>
          <w:b/>
          <w:sz w:val="24"/>
          <w:szCs w:val="24"/>
        </w:rPr>
        <w:t>采购项目投标的单位请勾选</w:t>
      </w:r>
      <w:r>
        <w:rPr>
          <w:rFonts w:hint="eastAsia"/>
          <w:b/>
          <w:color w:val="0000FF"/>
          <w:sz w:val="24"/>
          <w:szCs w:val="24"/>
        </w:rPr>
        <w:t>供应商</w:t>
      </w:r>
      <w:r>
        <w:rPr>
          <w:rFonts w:hint="eastAsia"/>
          <w:b/>
          <w:sz w:val="24"/>
          <w:szCs w:val="24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t>参与产权交易的</w:t>
      </w:r>
      <w:r>
        <w:rPr>
          <w:rFonts w:hint="eastAsia"/>
          <w:b/>
          <w:sz w:val="24"/>
          <w:szCs w:val="24"/>
          <w:lang w:eastAsia="zh-CN"/>
        </w:rPr>
        <w:t>个人</w:t>
      </w:r>
      <w:r>
        <w:rPr>
          <w:b/>
          <w:sz w:val="24"/>
          <w:szCs w:val="24"/>
        </w:rPr>
        <w:t>请勾选</w:t>
      </w:r>
      <w:r>
        <w:rPr>
          <w:rFonts w:hint="eastAsia"/>
          <w:b/>
          <w:color w:val="0000FF"/>
          <w:sz w:val="24"/>
          <w:szCs w:val="24"/>
        </w:rPr>
        <w:t>自然人</w:t>
      </w:r>
      <w:r>
        <w:rPr>
          <w:rFonts w:hint="eastAsia"/>
          <w:b/>
          <w:color w:val="auto"/>
          <w:sz w:val="24"/>
          <w:szCs w:val="24"/>
          <w:lang w:eastAsia="zh-CN"/>
        </w:rPr>
        <w:t>；</w:t>
      </w:r>
      <w:r>
        <w:rPr>
          <w:rFonts w:hint="eastAsia"/>
          <w:b/>
          <w:sz w:val="24"/>
          <w:szCs w:val="24"/>
        </w:rPr>
        <w:t>公司</w:t>
      </w:r>
      <w:r>
        <w:rPr>
          <w:b/>
          <w:sz w:val="24"/>
          <w:szCs w:val="24"/>
        </w:rPr>
        <w:t>请勾选</w:t>
      </w:r>
      <w:r>
        <w:rPr>
          <w:b/>
          <w:color w:val="0000FF"/>
          <w:sz w:val="24"/>
          <w:szCs w:val="24"/>
        </w:rPr>
        <w:t>产权竞买人</w:t>
      </w:r>
      <w:r>
        <w:rPr>
          <w:b/>
          <w:sz w:val="24"/>
          <w:szCs w:val="24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参与</w:t>
      </w:r>
      <w:r>
        <w:rPr>
          <w:rFonts w:hint="eastAsia"/>
          <w:b/>
          <w:sz w:val="24"/>
          <w:szCs w:val="24"/>
          <w:lang w:eastAsia="zh-CN"/>
        </w:rPr>
        <w:t>土地</w:t>
      </w:r>
      <w:r>
        <w:rPr>
          <w:rFonts w:hint="eastAsia"/>
          <w:b/>
          <w:sz w:val="24"/>
          <w:szCs w:val="24"/>
        </w:rPr>
        <w:t>竞买的</w:t>
      </w:r>
      <w:r>
        <w:rPr>
          <w:rFonts w:hint="eastAsia"/>
          <w:b/>
          <w:sz w:val="24"/>
          <w:szCs w:val="24"/>
          <w:lang w:eastAsia="zh-CN"/>
        </w:rPr>
        <w:t>个</w:t>
      </w:r>
      <w:r>
        <w:rPr>
          <w:rFonts w:hint="eastAsia"/>
          <w:b/>
          <w:sz w:val="24"/>
          <w:szCs w:val="24"/>
        </w:rPr>
        <w:t>人请勾选</w:t>
      </w:r>
      <w:r>
        <w:rPr>
          <w:rFonts w:hint="eastAsia"/>
          <w:b/>
          <w:color w:val="0000FF"/>
          <w:sz w:val="24"/>
          <w:szCs w:val="24"/>
        </w:rPr>
        <w:t>自然人</w:t>
      </w:r>
      <w:r>
        <w:rPr>
          <w:rFonts w:hint="eastAsia"/>
          <w:b/>
          <w:color w:val="auto"/>
          <w:sz w:val="24"/>
          <w:szCs w:val="24"/>
          <w:lang w:eastAsia="zh-CN"/>
        </w:rPr>
        <w:t>；</w:t>
      </w:r>
      <w:r>
        <w:rPr>
          <w:rFonts w:hint="eastAsia"/>
          <w:b/>
          <w:sz w:val="24"/>
          <w:szCs w:val="24"/>
        </w:rPr>
        <w:t>公司请勾选</w:t>
      </w:r>
      <w:r>
        <w:rPr>
          <w:rFonts w:hint="eastAsia"/>
          <w:b/>
          <w:color w:val="0000FF"/>
          <w:sz w:val="24"/>
          <w:szCs w:val="24"/>
        </w:rPr>
        <w:t>土地竞买人</w:t>
      </w:r>
      <w:r>
        <w:rPr>
          <w:rFonts w:hint="eastAsia"/>
          <w:b/>
          <w:sz w:val="24"/>
          <w:szCs w:val="24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b/>
          <w:color w:val="FF0000"/>
          <w:sz w:val="24"/>
          <w:szCs w:val="24"/>
        </w:rPr>
        <w:t>（未勾选相应的用户类型是不能参与相应项目的投标）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3、注册完成后点击确认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三、完善企业信息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1、使用注册的账号密码登录交易系统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9230" cy="1743075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对诚信库进行完善（目前暂不需要完善全部，所以暂时只需要完善基本信息）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3040" cy="1911985"/>
            <wp:effectExtent l="0" t="0" r="3810" b="0"/>
            <wp:docPr id="46" name="图片 46" descr="C:\Users\liju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lijun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修改基本信息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3675" cy="1898015"/>
            <wp:effectExtent l="0" t="0" r="3175" b="6985"/>
            <wp:docPr id="47" name="图片 47" descr="C:\Users\liju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lijun\Desktop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3.</w:t>
      </w:r>
      <w:r>
        <w:rPr>
          <w:rFonts w:hint="eastAsia" w:ascii="宋体" w:hAnsi="宋体"/>
          <w:sz w:val="24"/>
          <w:lang w:val="en-US" w:eastAsia="zh-CN"/>
        </w:rPr>
        <w:t>1</w:t>
      </w:r>
      <w:r>
        <w:rPr>
          <w:rFonts w:ascii="宋体" w:hAnsi="宋体"/>
          <w:sz w:val="24"/>
        </w:rPr>
        <w:t xml:space="preserve">  </w:t>
      </w:r>
      <w:r>
        <w:rPr>
          <w:rFonts w:hint="eastAsia" w:ascii="宋体" w:hAnsi="宋体"/>
          <w:sz w:val="24"/>
        </w:rPr>
        <w:t>红色的必填，修改保存然后上传电子件。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/>
          <w:sz w:val="24"/>
          <w:lang w:eastAsia="zh-CN"/>
        </w:rPr>
      </w:pPr>
      <w:r>
        <w:rPr>
          <w:rFonts w:hint="eastAsia" w:ascii="宋体" w:hAnsi="宋体"/>
          <w:sz w:val="24"/>
        </w:rPr>
        <w:t>3.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诚信承诺书范本位于网站首页下载专区</w:t>
      </w:r>
      <w:r>
        <w:rPr>
          <w:rFonts w:hint="eastAsia" w:ascii="宋体" w:hAnsi="宋体"/>
          <w:sz w:val="24"/>
          <w:lang w:eastAsia="zh-CN"/>
        </w:rPr>
        <w:t>，网址如下：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/>
          <w:sz w:val="22"/>
          <w:szCs w:val="22"/>
          <w:lang w:val="en-US" w:eastAsia="zh-CN"/>
        </w:rPr>
      </w:pPr>
      <w:r>
        <w:rPr>
          <w:rFonts w:hint="eastAsia" w:ascii="宋体" w:hAnsi="宋体"/>
          <w:sz w:val="22"/>
          <w:szCs w:val="22"/>
          <w:lang w:val="en-US" w:eastAsia="zh-CN"/>
        </w:rPr>
        <w:t>(</w:t>
      </w:r>
      <w:r>
        <w:rPr>
          <w:rFonts w:hint="eastAsia" w:ascii="宋体" w:hAnsi="宋体"/>
          <w:color w:val="0000FF"/>
          <w:sz w:val="22"/>
          <w:szCs w:val="22"/>
          <w:lang w:eastAsia="zh-CN"/>
        </w:rPr>
        <w:t>http://ggzy.hengyang.gov.cn/fwdh/zxzq/sczt/201801/t20180105_1919486.html</w:t>
      </w:r>
      <w:r>
        <w:rPr>
          <w:rFonts w:hint="eastAsia" w:ascii="宋体" w:hAnsi="宋体"/>
          <w:sz w:val="22"/>
          <w:szCs w:val="22"/>
          <w:lang w:val="en-US" w:eastAsia="zh-CN"/>
        </w:rPr>
        <w:t>)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3.3 </w:t>
      </w:r>
      <w:r>
        <w:rPr>
          <w:rFonts w:hint="eastAsia" w:ascii="宋体" w:hAnsi="宋体"/>
          <w:sz w:val="24"/>
        </w:rPr>
        <w:t>组织机构代码证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若本单位已进行三证合一请上传本单位三证合一后的营业执照。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/>
          <w:b/>
          <w:color w:val="FF0000"/>
          <w:sz w:val="24"/>
        </w:rPr>
      </w:pPr>
      <w:r>
        <w:rPr>
          <w:rFonts w:hint="eastAsia" w:ascii="宋体" w:hAnsi="宋体"/>
          <w:sz w:val="24"/>
        </w:rPr>
        <w:t>3.</w:t>
      </w:r>
      <w:r>
        <w:rPr>
          <w:rFonts w:hint="eastAsia" w:ascii="宋体" w:hAnsi="宋体"/>
          <w:sz w:val="24"/>
          <w:lang w:val="en-US" w:eastAsia="zh-CN"/>
        </w:rPr>
        <w:t>4</w:t>
      </w:r>
      <w:r>
        <w:rPr>
          <w:rFonts w:ascii="宋体" w:hAnsi="宋体"/>
          <w:color w:val="FF0000"/>
          <w:sz w:val="24"/>
        </w:rPr>
        <w:t xml:space="preserve"> </w:t>
      </w:r>
      <w:r>
        <w:rPr>
          <w:rFonts w:hint="eastAsia" w:ascii="宋体" w:hAnsi="宋体"/>
          <w:b/>
          <w:color w:val="FF0000"/>
          <w:sz w:val="24"/>
        </w:rPr>
        <w:t>上传资料要求：1.必须用原件扫描 2.上传附件不能大于1M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/>
          <w:b/>
          <w:color w:val="FF0000"/>
          <w:sz w:val="24"/>
        </w:rPr>
      </w:pPr>
      <w:r>
        <w:drawing>
          <wp:inline distT="0" distB="0" distL="114300" distR="114300">
            <wp:extent cx="4945380" cy="2087880"/>
            <wp:effectExtent l="0" t="0" r="7620" b="762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06645" cy="1933575"/>
            <wp:effectExtent l="0" t="0" r="8255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15535" cy="748030"/>
            <wp:effectExtent l="0" t="0" r="12065" b="12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8595" cy="1442720"/>
            <wp:effectExtent l="0" t="0" r="8255" b="508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3.4上传组织机构代码证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9865" cy="1405890"/>
            <wp:effectExtent l="0" t="0" r="6985" b="38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76825" cy="2668270"/>
            <wp:effectExtent l="19050" t="0" r="9525" b="0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67960" cy="2422525"/>
            <wp:effectExtent l="19050" t="0" r="8890" b="0"/>
            <wp:docPr id="7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3.</w:t>
      </w:r>
      <w:r>
        <w:rPr>
          <w:rFonts w:hint="eastAsia" w:ascii="宋体" w:hAnsi="宋体"/>
          <w:sz w:val="24"/>
          <w:lang w:val="en-US" w:eastAsia="zh-CN"/>
        </w:rPr>
        <w:t>5</w:t>
      </w:r>
      <w:r>
        <w:rPr>
          <w:rFonts w:hint="eastAsia" w:ascii="宋体" w:hAnsi="宋体"/>
          <w:sz w:val="24"/>
          <w:lang w:eastAsia="zh-CN"/>
        </w:rPr>
        <w:t>下一步</w:t>
      </w:r>
      <w:r>
        <w:rPr>
          <w:rFonts w:hint="eastAsia" w:ascii="宋体" w:hAnsi="宋体"/>
          <w:sz w:val="24"/>
          <w:lang w:val="en-US" w:eastAsia="zh-CN"/>
        </w:rPr>
        <w:t>--提交信息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/>
          <w:sz w:val="24"/>
        </w:rPr>
      </w:pPr>
      <w:r>
        <w:drawing>
          <wp:inline distT="0" distB="0" distL="114300" distR="114300">
            <wp:extent cx="5266055" cy="2415540"/>
            <wp:effectExtent l="0" t="0" r="10795" b="381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 w:val="24"/>
        </w:rPr>
      </w:pPr>
      <w:r>
        <w:drawing>
          <wp:inline distT="0" distB="0" distL="114300" distR="114300">
            <wp:extent cx="5264785" cy="2201545"/>
            <wp:effectExtent l="0" t="0" r="12065" b="825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提交后待验证。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3514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验证不通过界面：退回原因可点击查看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0942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验证通过界面。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3164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四、登录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验证通过之后直接用CA锁登录，用CA锁登录之后，就不能再次使用账号密码登录了。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935605"/>
            <wp:effectExtent l="0" t="0" r="11430" b="1079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第二章 投标人操作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/>
          <w:sz w:val="24"/>
          <w:lang w:val="en-US" w:eastAsia="zh-CN"/>
        </w:rPr>
      </w:pP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、选择“填写投标信息”菜单，填写对应项目标段的投标信息，填写项目负责人，或者先完善“职业人员”菜单再挑选项目负责人，然后点击左上角的“我要投标”完成投标报名，若点击我要投标时提示资质不符合，请在</w:t>
      </w:r>
      <w:r>
        <w:rPr>
          <w:rFonts w:hint="eastAsia" w:ascii="宋体" w:hAnsi="宋体"/>
          <w:sz w:val="24"/>
          <w:lang w:eastAsia="zh-CN"/>
        </w:rPr>
        <w:t>“</w:t>
      </w:r>
      <w:r>
        <w:rPr>
          <w:rFonts w:hint="eastAsia" w:ascii="宋体" w:hAnsi="宋体"/>
          <w:sz w:val="24"/>
          <w:lang w:val="en-US" w:eastAsia="zh-CN"/>
        </w:rPr>
        <w:t>投标人信息管理</w:t>
      </w:r>
      <w:r>
        <w:rPr>
          <w:rFonts w:hint="eastAsia" w:ascii="宋体" w:hAnsi="宋体"/>
          <w:sz w:val="24"/>
          <w:lang w:eastAsia="zh-CN"/>
        </w:rPr>
        <w:t>”</w:t>
      </w:r>
      <w:r>
        <w:rPr>
          <w:rFonts w:hint="eastAsia" w:ascii="宋体" w:hAnsi="宋体"/>
          <w:sz w:val="24"/>
          <w:lang w:val="en-US" w:eastAsia="zh-CN"/>
        </w:rPr>
        <w:t>处维护相关资质。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0" distR="0">
            <wp:extent cx="5274310" cy="13208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766945" cy="2220595"/>
            <wp:effectExtent l="0" t="0" r="8255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、招标</w:t>
      </w:r>
      <w:r>
        <w:rPr>
          <w:rFonts w:ascii="宋体" w:hAnsi="宋体"/>
          <w:sz w:val="24"/>
        </w:rPr>
        <w:t>文件领取</w:t>
      </w:r>
      <w:r>
        <w:rPr>
          <w:rFonts w:hint="eastAsia" w:ascii="宋体" w:hAnsi="宋体"/>
          <w:sz w:val="24"/>
        </w:rPr>
        <w:t>，点击“招标文件领取”菜单，选择已经投标的项目标段，下载招标文件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0" distR="0">
            <wp:extent cx="4916170" cy="1459865"/>
            <wp:effectExtent l="0" t="0" r="1143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保证金生成/保函投保，点击“保证金生成/保函投保”菜单，选择已经投保报名的项目标段，点击生成保证金子账户。出现保证金账号维护的页面。要缴纳保证金的请选择好相应的银行，点击生成保证金账号，需要保函投保的请点击保函投保按钮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bookmarkStart w:id="1" w:name="_GoBack"/>
      <w:r>
        <w:drawing>
          <wp:inline distT="0" distB="0" distL="114300" distR="114300">
            <wp:extent cx="4671060" cy="935355"/>
            <wp:effectExtent l="0" t="0" r="2540" b="444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4871085" cy="2061210"/>
            <wp:effectExtent l="0" t="0" r="5715" b="889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第三章 常见问题</w:t>
      </w:r>
    </w:p>
    <w:p>
      <w:pPr>
        <w:pStyle w:val="31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left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用户名和密码登录提示当前用户被作废或暂停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答：</w:t>
      </w:r>
      <w:r>
        <w:rPr>
          <w:rFonts w:ascii="宋体" w:hAnsi="宋体"/>
          <w:sz w:val="24"/>
        </w:rPr>
        <w:t>C</w:t>
      </w:r>
      <w:r>
        <w:rPr>
          <w:rFonts w:hint="eastAsia" w:ascii="宋体" w:hAnsi="宋体"/>
          <w:sz w:val="24"/>
        </w:rPr>
        <w:t>a锁远程激活后用户名和密码将不能登录，只能用ca锁点击“证书key登录”进行登录</w:t>
      </w:r>
    </w:p>
    <w:p>
      <w:pPr>
        <w:pStyle w:val="31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left"/>
        <w:textAlignment w:val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C</w:t>
      </w:r>
      <w:r>
        <w:rPr>
          <w:rFonts w:hint="eastAsia" w:ascii="宋体" w:hAnsi="宋体"/>
          <w:sz w:val="24"/>
        </w:rPr>
        <w:t>a锁登录时报错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答：请确保上述“入门”章节下方的IE可信站点已添加，active控件已全部启用并</w:t>
      </w:r>
      <w:r>
        <w:rPr>
          <w:rFonts w:ascii="宋体" w:hAnsi="宋体"/>
          <w:sz w:val="24"/>
        </w:rPr>
        <w:t>刷新登录页面允许所有</w:t>
      </w:r>
      <w:r>
        <w:rPr>
          <w:rFonts w:hint="eastAsia" w:ascii="宋体" w:hAnsi="宋体"/>
          <w:sz w:val="24"/>
        </w:rPr>
        <w:t>控件</w:t>
      </w:r>
      <w:r>
        <w:rPr>
          <w:rFonts w:ascii="宋体" w:hAnsi="宋体"/>
          <w:sz w:val="24"/>
        </w:rPr>
        <w:t>安装</w:t>
      </w:r>
      <w:r>
        <w:rPr>
          <w:rFonts w:hint="eastAsia" w:ascii="宋体" w:hAnsi="宋体"/>
          <w:sz w:val="24"/>
        </w:rPr>
        <w:t>，驱动安装过程中无报错，没有安装其它相关ca驱动，关闭相关杀毒软件</w:t>
      </w:r>
    </w:p>
    <w:p>
      <w:pPr>
        <w:pStyle w:val="31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left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登录后看不到业务菜单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答：请确保诚信库“基本信息”已完善并且提交，ca锁已完成激活</w:t>
      </w:r>
    </w:p>
    <w:p>
      <w:pPr>
        <w:pStyle w:val="31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left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填写投标信息时看不到所要投标的项目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答：注册时没有勾选对应的身份，请到中心大厅驻场人员办公室添加身份。</w:t>
      </w:r>
    </w:p>
    <w:p>
      <w:pPr>
        <w:pStyle w:val="3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jc w:val="left"/>
        <w:textAlignment w:val="auto"/>
        <w:rPr>
          <w:rFonts w:ascii="宋体" w:hAnsi="宋体"/>
          <w:sz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FDC0BA"/>
    <w:multiLevelType w:val="singleLevel"/>
    <w:tmpl w:val="8CFDC0BA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46D1106E"/>
    <w:multiLevelType w:val="multilevel"/>
    <w:tmpl w:val="46D1106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941"/>
    <w:rsid w:val="00011EE8"/>
    <w:rsid w:val="0003370B"/>
    <w:rsid w:val="00062BCB"/>
    <w:rsid w:val="0007768C"/>
    <w:rsid w:val="000A2603"/>
    <w:rsid w:val="000B52EC"/>
    <w:rsid w:val="000E6734"/>
    <w:rsid w:val="00127F56"/>
    <w:rsid w:val="00130909"/>
    <w:rsid w:val="00151B6C"/>
    <w:rsid w:val="00153198"/>
    <w:rsid w:val="0015350C"/>
    <w:rsid w:val="00153E40"/>
    <w:rsid w:val="001737FB"/>
    <w:rsid w:val="00190BFA"/>
    <w:rsid w:val="001C0941"/>
    <w:rsid w:val="001E3A2C"/>
    <w:rsid w:val="00222F24"/>
    <w:rsid w:val="002472C9"/>
    <w:rsid w:val="00294C30"/>
    <w:rsid w:val="002D1A9D"/>
    <w:rsid w:val="002E37A1"/>
    <w:rsid w:val="0030459B"/>
    <w:rsid w:val="0030516F"/>
    <w:rsid w:val="00310376"/>
    <w:rsid w:val="00325BA3"/>
    <w:rsid w:val="003708CB"/>
    <w:rsid w:val="00383B88"/>
    <w:rsid w:val="00395B0A"/>
    <w:rsid w:val="003E3778"/>
    <w:rsid w:val="003E58E2"/>
    <w:rsid w:val="00404B5E"/>
    <w:rsid w:val="0043561E"/>
    <w:rsid w:val="00451FE9"/>
    <w:rsid w:val="004636AF"/>
    <w:rsid w:val="00474379"/>
    <w:rsid w:val="00474C24"/>
    <w:rsid w:val="00475B84"/>
    <w:rsid w:val="00477115"/>
    <w:rsid w:val="004A7952"/>
    <w:rsid w:val="004C14EC"/>
    <w:rsid w:val="00531E73"/>
    <w:rsid w:val="005B2CC5"/>
    <w:rsid w:val="005B5AFF"/>
    <w:rsid w:val="005D1866"/>
    <w:rsid w:val="005F2F42"/>
    <w:rsid w:val="0061797F"/>
    <w:rsid w:val="0062725A"/>
    <w:rsid w:val="0065632D"/>
    <w:rsid w:val="00696BD1"/>
    <w:rsid w:val="006D51F4"/>
    <w:rsid w:val="00734015"/>
    <w:rsid w:val="007476B1"/>
    <w:rsid w:val="00755DA1"/>
    <w:rsid w:val="0076119D"/>
    <w:rsid w:val="007D0323"/>
    <w:rsid w:val="00814351"/>
    <w:rsid w:val="00817910"/>
    <w:rsid w:val="00824318"/>
    <w:rsid w:val="00834FB3"/>
    <w:rsid w:val="00845DA6"/>
    <w:rsid w:val="008503E8"/>
    <w:rsid w:val="00854337"/>
    <w:rsid w:val="008948BA"/>
    <w:rsid w:val="008A490D"/>
    <w:rsid w:val="008C34A8"/>
    <w:rsid w:val="008D2552"/>
    <w:rsid w:val="008D7820"/>
    <w:rsid w:val="00914B0D"/>
    <w:rsid w:val="00987D88"/>
    <w:rsid w:val="009A5D73"/>
    <w:rsid w:val="009D1775"/>
    <w:rsid w:val="009D7222"/>
    <w:rsid w:val="009F4EEF"/>
    <w:rsid w:val="00A013F8"/>
    <w:rsid w:val="00A15C01"/>
    <w:rsid w:val="00A15DC3"/>
    <w:rsid w:val="00A330A2"/>
    <w:rsid w:val="00A433A0"/>
    <w:rsid w:val="00A43E2D"/>
    <w:rsid w:val="00A44EA7"/>
    <w:rsid w:val="00A53485"/>
    <w:rsid w:val="00A602C8"/>
    <w:rsid w:val="00A74083"/>
    <w:rsid w:val="00A808D9"/>
    <w:rsid w:val="00A92E64"/>
    <w:rsid w:val="00AA63C7"/>
    <w:rsid w:val="00AA6D75"/>
    <w:rsid w:val="00AB2277"/>
    <w:rsid w:val="00AB6B9B"/>
    <w:rsid w:val="00AC1BF3"/>
    <w:rsid w:val="00AE3C1D"/>
    <w:rsid w:val="00B000C0"/>
    <w:rsid w:val="00B02ABF"/>
    <w:rsid w:val="00B11C45"/>
    <w:rsid w:val="00B34A10"/>
    <w:rsid w:val="00B427C8"/>
    <w:rsid w:val="00B52ED5"/>
    <w:rsid w:val="00BC105C"/>
    <w:rsid w:val="00BF4F9F"/>
    <w:rsid w:val="00C03752"/>
    <w:rsid w:val="00C372C2"/>
    <w:rsid w:val="00CA1C39"/>
    <w:rsid w:val="00CF5C34"/>
    <w:rsid w:val="00D16949"/>
    <w:rsid w:val="00D21787"/>
    <w:rsid w:val="00D3590D"/>
    <w:rsid w:val="00DC645A"/>
    <w:rsid w:val="00DE6ADD"/>
    <w:rsid w:val="00DE7C8B"/>
    <w:rsid w:val="00DF20B9"/>
    <w:rsid w:val="00E060DC"/>
    <w:rsid w:val="00E0684B"/>
    <w:rsid w:val="00E265F3"/>
    <w:rsid w:val="00E90ACC"/>
    <w:rsid w:val="00ED0CBB"/>
    <w:rsid w:val="00EF7C11"/>
    <w:rsid w:val="00F262E8"/>
    <w:rsid w:val="00F377E6"/>
    <w:rsid w:val="00F517B9"/>
    <w:rsid w:val="00F67C8F"/>
    <w:rsid w:val="00FA30D0"/>
    <w:rsid w:val="00FA5B60"/>
    <w:rsid w:val="00FC677B"/>
    <w:rsid w:val="00FD4D5C"/>
    <w:rsid w:val="00FD7FB2"/>
    <w:rsid w:val="01C31235"/>
    <w:rsid w:val="0817226C"/>
    <w:rsid w:val="2180127D"/>
    <w:rsid w:val="2B2A1DB9"/>
    <w:rsid w:val="2BCF2089"/>
    <w:rsid w:val="2EC23FBA"/>
    <w:rsid w:val="365D2AF4"/>
    <w:rsid w:val="3BE504A7"/>
    <w:rsid w:val="3CB85780"/>
    <w:rsid w:val="3DB96175"/>
    <w:rsid w:val="3E1954D3"/>
    <w:rsid w:val="3FF67A6B"/>
    <w:rsid w:val="497E7899"/>
    <w:rsid w:val="50145612"/>
    <w:rsid w:val="51727AB9"/>
    <w:rsid w:val="575D7D6B"/>
    <w:rsid w:val="694B09D6"/>
    <w:rsid w:val="718911AE"/>
    <w:rsid w:val="74405711"/>
    <w:rsid w:val="775E7162"/>
    <w:rsid w:val="7FDF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qFormat="1" w:uiPriority="99" w:semiHidden="0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qFormat="1" w:uiPriority="99" w:semiHidden="0" w:name="HTML Typewriter"/>
    <w:lsdException w:qFormat="1" w:uiPriority="99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 w:val="zh-CN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6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jc w:val="center"/>
    </w:pPr>
    <w:rPr>
      <w:rFonts w:ascii="仿宋_GB2312" w:hAnsi="等线" w:eastAsia="仿宋_GB2312"/>
      <w:b/>
      <w:sz w:val="30"/>
      <w:szCs w:val="30"/>
    </w:rPr>
  </w:style>
  <w:style w:type="paragraph" w:styleId="9">
    <w:name w:val="Normal (Web)"/>
    <w:basedOn w:val="1"/>
    <w:unhideWhenUsed/>
    <w:qFormat/>
    <w:uiPriority w:val="99"/>
    <w:pPr>
      <w:jc w:val="left"/>
    </w:pPr>
    <w:rPr>
      <w:color w:val="333333"/>
      <w:kern w:val="0"/>
      <w:sz w:val="24"/>
    </w:rPr>
  </w:style>
  <w:style w:type="character" w:styleId="12">
    <w:name w:val="Strong"/>
    <w:basedOn w:val="11"/>
    <w:qFormat/>
    <w:uiPriority w:val="22"/>
  </w:style>
  <w:style w:type="character" w:styleId="13">
    <w:name w:val="FollowedHyperlink"/>
    <w:basedOn w:val="11"/>
    <w:unhideWhenUsed/>
    <w:uiPriority w:val="99"/>
    <w:rPr>
      <w:color w:val="333333"/>
      <w:u w:val="none"/>
    </w:rPr>
  </w:style>
  <w:style w:type="character" w:styleId="14">
    <w:name w:val="Emphasis"/>
    <w:basedOn w:val="11"/>
    <w:qFormat/>
    <w:uiPriority w:val="20"/>
  </w:style>
  <w:style w:type="character" w:styleId="15">
    <w:name w:val="HTML Definition"/>
    <w:basedOn w:val="11"/>
    <w:unhideWhenUsed/>
    <w:uiPriority w:val="99"/>
  </w:style>
  <w:style w:type="character" w:styleId="16">
    <w:name w:val="HTML Typewriter"/>
    <w:basedOn w:val="11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17">
    <w:name w:val="HTML Acronym"/>
    <w:basedOn w:val="11"/>
    <w:unhideWhenUsed/>
    <w:qFormat/>
    <w:uiPriority w:val="99"/>
  </w:style>
  <w:style w:type="character" w:styleId="18">
    <w:name w:val="HTML Variable"/>
    <w:basedOn w:val="11"/>
    <w:unhideWhenUsed/>
    <w:qFormat/>
    <w:uiPriority w:val="99"/>
  </w:style>
  <w:style w:type="character" w:styleId="19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HTML Code"/>
    <w:basedOn w:val="11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1">
    <w:name w:val="HTML Cite"/>
    <w:basedOn w:val="11"/>
    <w:unhideWhenUsed/>
    <w:qFormat/>
    <w:uiPriority w:val="99"/>
  </w:style>
  <w:style w:type="character" w:styleId="22">
    <w:name w:val="HTML Keyboard"/>
    <w:basedOn w:val="11"/>
    <w:unhideWhenUsed/>
    <w:qFormat/>
    <w:uiPriority w:val="99"/>
    <w:rPr>
      <w:rFonts w:ascii="monospace" w:hAnsi="monospace" w:eastAsia="monospace" w:cs="monospace"/>
      <w:sz w:val="20"/>
    </w:rPr>
  </w:style>
  <w:style w:type="character" w:styleId="23">
    <w:name w:val="HTML Sample"/>
    <w:basedOn w:val="11"/>
    <w:unhideWhenUsed/>
    <w:qFormat/>
    <w:uiPriority w:val="99"/>
    <w:rPr>
      <w:rFonts w:hint="default" w:ascii="monospace" w:hAnsi="monospace" w:eastAsia="monospace" w:cs="monospace"/>
    </w:rPr>
  </w:style>
  <w:style w:type="character" w:customStyle="1" w:styleId="24">
    <w:name w:val="页眉 字符"/>
    <w:basedOn w:val="11"/>
    <w:link w:val="7"/>
    <w:semiHidden/>
    <w:qFormat/>
    <w:uiPriority w:val="99"/>
    <w:rPr>
      <w:sz w:val="18"/>
      <w:szCs w:val="18"/>
    </w:rPr>
  </w:style>
  <w:style w:type="character" w:customStyle="1" w:styleId="25">
    <w:name w:val="页脚 字符"/>
    <w:basedOn w:val="11"/>
    <w:link w:val="6"/>
    <w:semiHidden/>
    <w:qFormat/>
    <w:uiPriority w:val="99"/>
    <w:rPr>
      <w:sz w:val="18"/>
      <w:szCs w:val="18"/>
    </w:rPr>
  </w:style>
  <w:style w:type="character" w:customStyle="1" w:styleId="26">
    <w:name w:val="批注框文本 字符"/>
    <w:basedOn w:val="11"/>
    <w:link w:val="5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27">
    <w:name w:val="列出段落1"/>
    <w:basedOn w:val="1"/>
    <w:qFormat/>
    <w:uiPriority w:val="34"/>
    <w:pPr>
      <w:ind w:firstLine="420" w:firstLineChars="200"/>
    </w:pPr>
  </w:style>
  <w:style w:type="character" w:customStyle="1" w:styleId="28">
    <w:name w:val="标题 1 字符"/>
    <w:basedOn w:val="11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  <w:lang w:val="zh-CN" w:eastAsia="zh-CN"/>
    </w:rPr>
  </w:style>
  <w:style w:type="character" w:customStyle="1" w:styleId="29">
    <w:name w:val="标题 2 字符"/>
    <w:basedOn w:val="11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0">
    <w:name w:val="标题 2 字符1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paragraph" w:styleId="3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C517C5-7864-4D65-AF4A-866DEBA68C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16</Pages>
  <Words>379</Words>
  <Characters>2163</Characters>
  <Lines>18</Lines>
  <Paragraphs>5</Paragraphs>
  <TotalTime>6</TotalTime>
  <ScaleCrop>false</ScaleCrop>
  <LinksUpToDate>false</LinksUpToDate>
  <CharactersWithSpaces>2537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2017-01-15T08:43:00Z</dcterms:created>
  <dc:creator>NTKO</dc:creator>
  <cp:lastModifiedBy>Administrator</cp:lastModifiedBy>
  <cp:lastPrinted>2017-01-15T07:25:00Z</cp:lastPrinted>
  <dcterms:modified xsi:type="dcterms:W3CDTF">2019-11-12T07:16:35Z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