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ind w:left="0" w:leftChars="0" w:firstLine="0" w:firstLineChars="0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ArDTKjsDAACQ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F43Z9/gIAAA0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m5VpxM4BAACA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82677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C34ICwxgEAAH0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Lk4mBrkAQAAFQ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衡阳市公共资源网上交易平台</w:t>
      </w:r>
    </w:p>
    <w:p>
      <w:pPr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624" w:footer="737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投标文件制作</w:t>
      </w: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TOC \o "1-3" \h \u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_Toc9223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_Toc9223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_Toc31587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rPr>
          <w:rFonts w:hint="eastAsia"/>
        </w:rPr>
        <w:t>电脑环境要求</w:t>
      </w:r>
      <w:r>
        <w:tab/>
      </w:r>
      <w:r>
        <w:fldChar w:fldCharType="begin"/>
      </w:r>
      <w:r>
        <w:instrText xml:space="preserve"> PAGEREF _Toc31587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_Toc11322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1.2、 </w:t>
      </w:r>
      <w:r>
        <w:t>驱动安装说明</w:t>
      </w:r>
      <w:r>
        <w:tab/>
      </w:r>
      <w:r>
        <w:fldChar w:fldCharType="begin"/>
      </w:r>
      <w:r>
        <w:instrText xml:space="preserve"> PAGEREF _Toc11322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_Toc2082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1.2.1、 </w:t>
      </w:r>
      <w:r>
        <w:t>安装驱动程序</w:t>
      </w:r>
      <w:r>
        <w:tab/>
      </w:r>
      <w:r>
        <w:fldChar w:fldCharType="begin"/>
      </w:r>
      <w:r>
        <w:instrText xml:space="preserve"> PAGEREF _Toc2082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_Toc12174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_Toc12174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_Toc13455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_Toc13455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_Toc28075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8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_Toc28075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_Toc31787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</w:rPr>
        <w:t xml:space="preserve">二、 </w:t>
      </w:r>
      <w:r>
        <w:rPr>
          <w:rFonts w:hint="eastAsia" w:cs="思源宋体 CN Light"/>
          <w:lang w:val="en-US" w:eastAsia="zh-CN"/>
        </w:rPr>
        <w:t>投标文件的制作</w:t>
      </w:r>
      <w:r>
        <w:tab/>
      </w:r>
      <w:r>
        <w:fldChar w:fldCharType="begin"/>
      </w:r>
      <w:r>
        <w:instrText xml:space="preserve"> PAGEREF _Toc31787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_Toc11424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新建工程</w:t>
      </w:r>
      <w:r>
        <w:tab/>
      </w:r>
      <w:r>
        <w:fldChar w:fldCharType="begin"/>
      </w:r>
      <w:r>
        <w:instrText xml:space="preserve"> PAGEREF _Toc11424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_Toc11027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浏览招标文件</w:t>
      </w:r>
      <w:r>
        <w:tab/>
      </w:r>
      <w:r>
        <w:fldChar w:fldCharType="begin"/>
      </w:r>
      <w:r>
        <w:instrText xml:space="preserve"> PAGEREF _Toc11027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_Toc21816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2.3、 </w:t>
      </w:r>
      <w:r>
        <w:rPr>
          <w:rFonts w:hint="eastAsia"/>
          <w:lang w:val="en-US" w:eastAsia="zh-CN"/>
        </w:rPr>
        <w:t>资格证明文件</w:t>
      </w:r>
      <w:r>
        <w:tab/>
      </w:r>
      <w:r>
        <w:fldChar w:fldCharType="begin"/>
      </w:r>
      <w:r>
        <w:instrText xml:space="preserve"> PAGEREF _Toc21816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_Toc10110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2.4、 </w:t>
      </w:r>
      <w:r>
        <w:rPr>
          <w:rFonts w:hint="eastAsia"/>
          <w:lang w:val="en-US" w:eastAsia="zh-CN"/>
        </w:rPr>
        <w:t>商务文件</w:t>
      </w:r>
      <w:r>
        <w:tab/>
      </w:r>
      <w:r>
        <w:fldChar w:fldCharType="begin"/>
      </w:r>
      <w:r>
        <w:instrText xml:space="preserve"> PAGEREF _Toc10110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_Toc15101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2.5、 </w:t>
      </w:r>
      <w:r>
        <w:rPr>
          <w:rFonts w:hint="eastAsia"/>
          <w:lang w:val="en-US" w:eastAsia="zh-CN"/>
        </w:rPr>
        <w:t>附表</w:t>
      </w:r>
      <w:r>
        <w:tab/>
      </w:r>
      <w:r>
        <w:fldChar w:fldCharType="begin"/>
      </w:r>
      <w:r>
        <w:instrText xml:space="preserve"> PAGEREF _Toc15101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_Toc11320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2.6、 </w:t>
      </w:r>
      <w:r>
        <w:rPr>
          <w:rFonts w:hint="eastAsia"/>
          <w:lang w:val="en-US" w:eastAsia="zh-CN"/>
        </w:rPr>
        <w:t>技术文件</w:t>
      </w:r>
      <w:r>
        <w:tab/>
      </w:r>
      <w:r>
        <w:fldChar w:fldCharType="begin"/>
      </w:r>
      <w:r>
        <w:instrText xml:space="preserve"> PAGEREF _Toc11320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</w:rPr>
        <w:instrText xml:space="preserve"> HYPERLINK \l _Toc13649 </w:instrText>
      </w:r>
      <w:r>
        <w:rPr>
          <w:rFonts w:hint="eastAsia" w:ascii="思源宋体 CN Light" w:hAnsi="思源宋体 CN Light" w:eastAsia="思源宋体 CN Light" w:cs="思源宋体 CN Light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2.7、 </w:t>
      </w:r>
      <w:r>
        <w:rPr>
          <w:rFonts w:hint="eastAsia"/>
          <w:lang w:val="en-US" w:eastAsia="zh-CN"/>
        </w:rPr>
        <w:t>生成投标文件</w:t>
      </w:r>
      <w:r>
        <w:tab/>
      </w:r>
      <w:r>
        <w:fldChar w:fldCharType="begin"/>
      </w:r>
      <w:r>
        <w:instrText xml:space="preserve"> PAGEREF _Toc13649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fldChar w:fldCharType="end"/>
      </w: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2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szCs w:val="44"/>
        </w:rPr>
      </w:pPr>
    </w:p>
    <w:p>
      <w:pPr>
        <w:pStyle w:val="3"/>
        <w:tabs>
          <w:tab w:val="left" w:pos="425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701609"/>
      <w:bookmarkStart w:id="1" w:name="_Toc27751"/>
      <w:bookmarkStart w:id="2" w:name="_Toc28176"/>
      <w:bookmarkStart w:id="3" w:name="_Toc17958"/>
      <w:bookmarkStart w:id="4" w:name="_Toc9223"/>
      <w:bookmarkStart w:id="5" w:name="_Toc404765182"/>
      <w:bookmarkStart w:id="6" w:name="_Toc346183627"/>
      <w:bookmarkStart w:id="7" w:name="_Toc404764406"/>
      <w:bookmarkStart w:id="8" w:name="_Toc404243487"/>
      <w:bookmarkStart w:id="9" w:name="_Toc1819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4"/>
        <w:tabs>
          <w:tab w:val="left" w:pos="567"/>
        </w:tabs>
      </w:pPr>
      <w:bookmarkStart w:id="10" w:name="_Toc1388747"/>
      <w:bookmarkStart w:id="11" w:name="_Toc32857012"/>
      <w:bookmarkStart w:id="12" w:name="_Toc31587"/>
      <w:bookmarkStart w:id="13" w:name="_Toc23276"/>
      <w:bookmarkStart w:id="14" w:name="_Toc20128"/>
      <w:r>
        <w:rPr>
          <w:rFonts w:hint="eastAsia"/>
        </w:rPr>
        <w:t>电脑环境要求</w:t>
      </w:r>
      <w:bookmarkEnd w:id="10"/>
      <w:bookmarkEnd w:id="11"/>
      <w:bookmarkEnd w:id="12"/>
      <w:bookmarkEnd w:id="13"/>
      <w:bookmarkEnd w:id="14"/>
    </w:p>
    <w:p>
      <w:r>
        <w:rPr>
          <w:rFonts w:hint="eastAsia"/>
          <w:lang w:val="en-US" w:eastAsia="zh-CN"/>
        </w:rPr>
        <w:t>1.1.</w:t>
      </w:r>
      <w:r>
        <w:rPr>
          <w:rFonts w:hint="eastAsia"/>
        </w:rPr>
        <w:t>1.操作系统要求：</w:t>
      </w:r>
    </w:p>
    <w:p>
      <w:r>
        <w:t>W</w:t>
      </w:r>
      <w:r>
        <w:rPr>
          <w:rFonts w:hint="eastAsia"/>
        </w:rPr>
        <w:t>indows7/Windows10均可，不可使用windows xp系统。</w:t>
      </w:r>
    </w:p>
    <w:p>
      <w:r>
        <w:rPr>
          <w:rFonts w:hint="eastAsia"/>
          <w:lang w:val="en-US" w:eastAsia="zh-CN"/>
        </w:rPr>
        <w:t>1.1.</w:t>
      </w:r>
      <w:r>
        <w:rPr>
          <w:rFonts w:hint="eastAsia"/>
        </w:rPr>
        <w:t>2.硬件要求：</w:t>
      </w:r>
    </w:p>
    <w:p>
      <w:pPr>
        <w:rPr>
          <w:rFonts w:hint="eastAsia" w:eastAsia="思源宋体 CN Light"/>
          <w:lang w:eastAsia="zh-CN"/>
        </w:rPr>
      </w:pPr>
      <w:r>
        <w:rPr>
          <w:rFonts w:hint="eastAsia"/>
        </w:rPr>
        <w:t>CPU:4核，intel 酷睿I5及以上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思源宋体 CN Light"/>
          <w:lang w:eastAsia="zh-CN"/>
        </w:rPr>
      </w:pPr>
      <w:r>
        <w:rPr>
          <w:rFonts w:hint="eastAsia"/>
        </w:rPr>
        <w:t>内存：8G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思源宋体 CN Light"/>
          <w:lang w:eastAsia="zh-CN"/>
        </w:rPr>
      </w:pPr>
      <w:r>
        <w:rPr>
          <w:rFonts w:hint="eastAsia"/>
        </w:rPr>
        <w:t>硬盘：200G以上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思源宋体 CN Light"/>
          <w:lang w:eastAsia="zh-CN"/>
        </w:rPr>
      </w:pPr>
      <w:r>
        <w:rPr>
          <w:rFonts w:hint="eastAsia"/>
          <w:lang w:val="en-US" w:eastAsia="zh-CN"/>
        </w:rPr>
        <w:t>1.1.</w:t>
      </w:r>
      <w:r>
        <w:rPr>
          <w:rFonts w:hint="eastAsia"/>
        </w:rPr>
        <w:t>3.屏幕分辨率建议为 1024*678或1366*768</w:t>
      </w:r>
      <w:r>
        <w:rPr>
          <w:rFonts w:hint="eastAsia"/>
          <w:lang w:eastAsia="zh-CN"/>
        </w:rPr>
        <w:t>。</w:t>
      </w:r>
    </w:p>
    <w:p>
      <w:pPr>
        <w:rPr>
          <w:rFonts w:hint="eastAsia" w:eastAsia="思源宋体 CN Light"/>
          <w:lang w:eastAsia="zh-CN"/>
        </w:rPr>
      </w:pPr>
      <w:r>
        <w:rPr>
          <w:rFonts w:hint="eastAsia"/>
          <w:lang w:val="en-US" w:eastAsia="zh-CN"/>
        </w:rPr>
        <w:t>1.1.</w:t>
      </w:r>
      <w:r>
        <w:rPr>
          <w:rFonts w:hint="eastAsia"/>
        </w:rPr>
        <w:t>4.</w:t>
      </w:r>
      <w:r>
        <w:t>系统浏览器请使用IE</w:t>
      </w:r>
      <w:r>
        <w:rPr>
          <w:rFonts w:hint="eastAsia"/>
        </w:rPr>
        <w:t>11，不可使用360等其他浏览器，容易出现兼容性问题</w:t>
      </w:r>
      <w:r>
        <w:rPr>
          <w:rFonts w:hint="eastAsia"/>
          <w:lang w:eastAsia="zh-CN"/>
        </w:rPr>
        <w:t>。</w:t>
      </w:r>
    </w:p>
    <w:p>
      <w:pPr>
        <w:pStyle w:val="4"/>
        <w:tabs>
          <w:tab w:val="left" w:pos="567"/>
        </w:tabs>
      </w:pPr>
      <w:bookmarkStart w:id="15" w:name="_Toc404764407"/>
      <w:bookmarkStart w:id="16" w:name="_Toc11322"/>
      <w:bookmarkStart w:id="17" w:name="_Toc15143"/>
      <w:bookmarkStart w:id="18" w:name="_Toc346183628"/>
      <w:bookmarkStart w:id="19" w:name="_Toc68"/>
      <w:bookmarkStart w:id="20" w:name="_Toc346701610"/>
      <w:bookmarkStart w:id="21" w:name="_Toc18359"/>
      <w:bookmarkStart w:id="22" w:name="_Toc404765183"/>
      <w:bookmarkStart w:id="23" w:name="_Toc404243488"/>
      <w:bookmarkStart w:id="24" w:name="_Toc23849"/>
      <w:r>
        <w:t>驱动安装说明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5"/>
        <w:tabs>
          <w:tab w:val="left" w:pos="567"/>
        </w:tabs>
      </w:pPr>
      <w:bookmarkStart w:id="25" w:name="_Toc404243489"/>
      <w:bookmarkStart w:id="26" w:name="_Toc346183629"/>
      <w:bookmarkStart w:id="27" w:name="_Toc17009"/>
      <w:bookmarkStart w:id="28" w:name="_Toc15467"/>
      <w:bookmarkStart w:id="29" w:name="_Toc346701611"/>
      <w:bookmarkStart w:id="30" w:name="_Toc24711"/>
      <w:bookmarkStart w:id="31" w:name="_Toc404765184"/>
      <w:bookmarkStart w:id="32" w:name="_Toc2082"/>
      <w:bookmarkStart w:id="33" w:name="_Toc404764408"/>
      <w:bookmarkStart w:id="34" w:name="_Toc31312"/>
      <w:r>
        <w:t>安装驱动程序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>
      <w:pPr>
        <w:numPr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1.2.1.1、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844550" cy="736600"/>
            <wp:effectExtent l="0" t="0" r="635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9230" cy="3955415"/>
            <wp:effectExtent l="0" t="0" r="381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ind w:left="0" w:leftChars="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2、选中协议，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“自定义安装”，打开安装目录位置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9230" cy="39554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3、自定义安装页面，选择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安装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的目录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，点击“立即安装”按钮，开始安装驱动。</w:t>
      </w:r>
    </w:p>
    <w:p>
      <w:pPr>
        <w:ind w:firstLine="0" w:firstLineChars="0"/>
      </w:pPr>
      <w:r>
        <w:drawing>
          <wp:inline distT="0" distB="0" distL="114300" distR="114300">
            <wp:extent cx="5269230" cy="3955415"/>
            <wp:effectExtent l="0" t="0" r="381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1.2.1.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</w:t>
      </w:r>
      <w:r>
        <w:rPr>
          <w:rFonts w:hint="eastAsia"/>
          <w:lang w:eastAsia="zh-CN"/>
        </w:rPr>
        <w:t>投标文件制作工具</w:t>
      </w:r>
      <w:r>
        <w:rPr>
          <w:rFonts w:hint="eastAsia"/>
        </w:rPr>
        <w:t>安装完成。</w:t>
      </w:r>
    </w:p>
    <w:p>
      <w:pPr>
        <w:pStyle w:val="4"/>
        <w:bidi w:val="0"/>
      </w:pPr>
      <w:bookmarkStart w:id="35" w:name="_Toc28274"/>
      <w:bookmarkStart w:id="36" w:name="_Toc31787"/>
      <w:r>
        <w:rPr>
          <w:rFonts w:hint="eastAsia"/>
        </w:rPr>
        <w:t>浏览器配置</w:t>
      </w:r>
    </w:p>
    <w:p>
      <w:pPr>
        <w:pStyle w:val="5"/>
        <w:bidi w:val="0"/>
      </w:pPr>
      <w:bookmarkStart w:id="37" w:name="_Toc346701622"/>
      <w:bookmarkStart w:id="38" w:name="_Toc475978927"/>
      <w:bookmarkStart w:id="39" w:name="_Toc346183640"/>
      <w:bookmarkStart w:id="40" w:name="_Toc18721"/>
      <w:bookmarkStart w:id="41" w:name="_Toc30085"/>
      <w:bookmarkStart w:id="42" w:name="_Toc6110"/>
      <w:bookmarkStart w:id="43" w:name="_Toc8907"/>
      <w:bookmarkStart w:id="44" w:name="_Toc12388"/>
      <w:bookmarkStart w:id="45" w:name="_Toc10690"/>
      <w:bookmarkStart w:id="46" w:name="_Toc5153"/>
      <w:r>
        <w:rPr>
          <w:rFonts w:hint="eastAsia"/>
        </w:rPr>
        <w:t>Internet选项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为了保障</w:t>
      </w:r>
      <w:r>
        <w:rPr>
          <w:rFonts w:hint="eastAsia" w:ascii="思源宋体 CN ExtraLight" w:hAnsi="思源宋体 CN ExtraLight" w:eastAsia="思源宋体 CN ExtraLight" w:cs="思源宋体 CN ExtraLight"/>
        </w:rPr>
        <w:t>系统插件能够正常工作，请按照以下步骤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设置</w:t>
      </w:r>
      <w:r>
        <w:rPr>
          <w:rFonts w:hint="eastAsia" w:ascii="思源宋体 CN ExtraLight" w:hAnsi="思源宋体 CN ExtraLight" w:eastAsia="思源宋体 CN ExtraLight" w:cs="思源宋体 CN ExtraLight"/>
        </w:rPr>
        <w:t>浏览器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属性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1.3.1.</w:t>
      </w: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Light" w:hAnsi="思源宋体 CN Light" w:eastAsia="思源宋体 CN Light" w:cs="思源宋体 CN Light"/>
        </w:rPr>
        <w:t>打开浏览器，在“工具”菜单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</w:rPr>
        <w:t>“Internet选项”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561715" cy="3152775"/>
            <wp:effectExtent l="0" t="0" r="63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1.3.1.</w:t>
      </w:r>
      <w:r>
        <w:rPr>
          <w:rFonts w:hint="eastAsia" w:ascii="思源宋体 CN ExtraLight" w:hAnsi="思源宋体 CN ExtraLight" w:eastAsia="思源宋体 CN ExtraLight" w:cs="思源宋体 CN ExtraLight"/>
        </w:rPr>
        <w:t>2、</w:t>
      </w:r>
      <w:r>
        <w:rPr>
          <w:rFonts w:hint="eastAsia" w:ascii="思源宋体 CN Light" w:hAnsi="思源宋体 CN Light" w:eastAsia="思源宋体 CN Light" w:cs="思源宋体 CN Light"/>
        </w:rPr>
        <w:t>弹出对话框后，请选择“安全”选项，具体界面如下图：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2914650" cy="3476625"/>
            <wp:effectExtent l="0" t="0" r="0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1.3.1.</w:t>
      </w:r>
      <w:r>
        <w:rPr>
          <w:rFonts w:hint="eastAsia" w:ascii="思源宋体 CN ExtraLight" w:hAnsi="思源宋体 CN ExtraLight" w:eastAsia="思源宋体 CN ExtraLight" w:cs="思源宋体 CN ExtraLight"/>
        </w:rPr>
        <w:t>3、</w:t>
      </w:r>
      <w:r>
        <w:rPr>
          <w:rFonts w:hint="eastAsia" w:ascii="思源宋体 CN Light" w:hAnsi="思源宋体 CN Light" w:eastAsia="思源宋体 CN Light" w:cs="思源宋体 CN Light"/>
        </w:rPr>
        <w:t>点击绿色的“受信任的站点”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选项</w:t>
      </w:r>
      <w:r>
        <w:rPr>
          <w:rFonts w:hint="eastAsia" w:ascii="思源宋体 CN Light" w:hAnsi="思源宋体 CN Light" w:eastAsia="思源宋体 CN Light" w:cs="思源宋体 CN Light"/>
        </w:rPr>
        <w:t>，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弹出</w:t>
      </w:r>
      <w:r>
        <w:rPr>
          <w:rFonts w:hint="eastAsia" w:ascii="思源宋体 CN Light" w:hAnsi="思源宋体 CN Light" w:eastAsia="思源宋体 CN Light" w:cs="思源宋体 CN Light"/>
        </w:rPr>
        <w:t>如下界面：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648075" cy="3895725"/>
            <wp:effectExtent l="0" t="0" r="952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1.3.1.</w:t>
      </w:r>
      <w:r>
        <w:rPr>
          <w:rFonts w:hint="eastAsia" w:ascii="思源宋体 CN ExtraLight" w:hAnsi="思源宋体 CN ExtraLight" w:eastAsia="思源宋体 CN ExtraLight" w:cs="思源宋体 CN ExtraLight"/>
        </w:rPr>
        <w:t>4、点击“站点” 按钮，出现如下对话框：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743325" cy="3115310"/>
            <wp:effectExtent l="0" t="0" r="9525" b="889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1.3.1.</w:t>
      </w:r>
      <w:r>
        <w:rPr>
          <w:rFonts w:hint="eastAsia" w:ascii="思源宋体 CN ExtraLight" w:hAnsi="思源宋体 CN ExtraLight" w:eastAsia="思源宋体 CN ExtraLight" w:cs="思源宋体 CN ExtraLight"/>
        </w:rPr>
        <w:t>5、设置自定义安全级别，开放Active访问权限：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533775" cy="4152900"/>
            <wp:effectExtent l="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出现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</w:t>
      </w:r>
      <w:r>
        <w:rPr>
          <w:rFonts w:hint="eastAsia" w:ascii="思源宋体 CN ExtraLight" w:hAnsi="思源宋体 CN ExtraLight" w:eastAsia="思源宋体 CN ExtraLight" w:cs="思源宋体 CN ExtraLight"/>
        </w:rPr>
        <w:t>窗口，把其中的Active控件和插件的设置全部改为启用。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447415" cy="3686175"/>
            <wp:effectExtent l="0" t="0" r="635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圆角矩形标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131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Pc7ENdYAAAAL&#10;AQAADwAAAAAAAAABACAAAAAiAAAAZHJzL2Rvd25yZXYueG1sUEsBAhQAFAAAAAgAh07iQDfnFcuQ&#10;AgAAHgUAAA4AAAAAAAAAAQAgAAAAJQEAAGRycy9lMm9Eb2MueG1sUEsFBgAAAAAGAAYAWQEAACcG&#10;AAAAAA=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开放文件下载的权限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，将其</w:t>
      </w:r>
      <w:r>
        <w:rPr>
          <w:rFonts w:hint="eastAsia" w:ascii="思源宋体 CN Light" w:hAnsi="思源宋体 CN Light" w:eastAsia="思源宋体 CN Light" w:cs="思源宋体 CN Light"/>
        </w:rPr>
        <w:t>设置为启用。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zCs w:val="21"/>
        </w:rPr>
      </w:pPr>
      <w:r>
        <w:rPr>
          <w:rFonts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3524885" cy="3703955"/>
            <wp:effectExtent l="0" t="0" r="18415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47" w:name="_Toc13864"/>
      <w:bookmarkStart w:id="48" w:name="_Toc21777"/>
      <w:bookmarkStart w:id="49" w:name="_Toc475978928"/>
      <w:bookmarkStart w:id="50" w:name="_Toc346701623"/>
      <w:bookmarkStart w:id="51" w:name="_Toc26924"/>
      <w:bookmarkStart w:id="52" w:name="_Toc31812"/>
      <w:bookmarkStart w:id="53" w:name="_Toc28587"/>
      <w:bookmarkStart w:id="54" w:name="_Toc1007"/>
      <w:bookmarkStart w:id="55" w:name="_Toc14316"/>
      <w:bookmarkStart w:id="56" w:name="_Toc346183641"/>
      <w:r>
        <w:rPr>
          <w:rFonts w:hint="eastAsia"/>
        </w:rPr>
        <w:t>关闭拦截工具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lang w:eastAsia="zh-CN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在windows工具栏中关闭弹出窗口阻止程序的操作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413250" cy="2012950"/>
            <wp:effectExtent l="0" t="0" r="6350" b="635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2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2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2"/>
        <w:rPr>
          <w:rFonts w:ascii="思源宋体 CN ExtraLight" w:hAnsi="思源宋体 CN ExtraLight" w:eastAsia="思源宋体 CN ExtraLight" w:cs="思源宋体 CN ExtraLight"/>
        </w:rPr>
      </w:pP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思源宋体 CN Light"/>
          <w:lang w:val="en-US" w:eastAsia="zh-CN"/>
        </w:rPr>
        <w:t>投标文件</w:t>
      </w:r>
      <w:bookmarkEnd w:id="35"/>
      <w:r>
        <w:rPr>
          <w:rFonts w:hint="eastAsia" w:cs="思源宋体 CN Light"/>
          <w:lang w:val="en-US" w:eastAsia="zh-CN"/>
        </w:rPr>
        <w:t>的制作</w:t>
      </w:r>
      <w:bookmarkEnd w:id="36"/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57" w:name="_Toc11424"/>
      <w:r>
        <w:rPr>
          <w:rFonts w:hint="eastAsia"/>
          <w:lang w:val="en-US" w:eastAsia="zh-CN"/>
        </w:rPr>
        <w:t>新建工程</w:t>
      </w:r>
      <w:bookmarkEnd w:id="57"/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2.1.1、</w:t>
      </w:r>
      <w:r>
        <w:rPr>
          <w:color w:val="000000"/>
        </w:rPr>
        <w:t>双击运行</w:t>
      </w:r>
      <w:r>
        <w:rPr>
          <w:rFonts w:hint="eastAsia"/>
          <w:color w:val="000000"/>
          <w:lang w:val="en-US" w:eastAsia="zh-CN"/>
        </w:rPr>
        <w:t>投标</w:t>
      </w:r>
      <w:r>
        <w:rPr>
          <w:color w:val="000000"/>
        </w:rPr>
        <w:t>文件制作软件</w:t>
      </w:r>
      <w:r>
        <w:rPr>
          <w:rFonts w:hint="eastAsia"/>
          <w:color w:val="000000"/>
          <w:lang w:eastAsia="zh-CN"/>
        </w:rPr>
        <w:t>，</w:t>
      </w:r>
      <w:r>
        <w:rPr>
          <w:rFonts w:hint="eastAsia"/>
          <w:color w:val="000000"/>
          <w:lang w:val="en-US" w:eastAsia="zh-CN"/>
        </w:rPr>
        <w:t>进入主页面</w:t>
      </w:r>
      <w:r>
        <w:rPr>
          <w:color w:val="000000"/>
        </w:rPr>
        <w:t>。</w:t>
      </w:r>
      <w:r>
        <w:rPr>
          <w:rFonts w:hint="eastAsia"/>
          <w:color w:val="000000"/>
          <w:lang w:val="en-US" w:eastAsia="zh-CN"/>
        </w:rPr>
        <w:t>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858770"/>
            <wp:effectExtent l="0" t="0" r="3175" b="1143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2.1.2、</w:t>
      </w:r>
      <w:r>
        <w:rPr>
          <w:color w:val="000000"/>
        </w:rPr>
        <w:t>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新建工程</w:t>
      </w:r>
      <w:r>
        <w:rPr>
          <w:rFonts w:hint="eastAsia"/>
          <w:color w:val="000000"/>
          <w:lang w:eastAsia="zh-CN"/>
        </w:rPr>
        <w:t>”</w:t>
      </w:r>
      <w:r>
        <w:rPr>
          <w:rFonts w:hint="eastAsia"/>
          <w:color w:val="000000"/>
          <w:lang w:val="en-US" w:eastAsia="zh-CN"/>
        </w:rPr>
        <w:t>按钮</w:t>
      </w:r>
      <w:r>
        <w:rPr>
          <w:color w:val="000000"/>
        </w:rPr>
        <w:t>，</w:t>
      </w:r>
      <w:r>
        <w:rPr>
          <w:rFonts w:hint="eastAsia"/>
          <w:color w:val="000000"/>
          <w:lang w:val="en-US" w:eastAsia="zh-CN"/>
        </w:rPr>
        <w:t>进入新建工程界面，如下图：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858770"/>
            <wp:effectExtent l="0" t="0" r="3175" b="1143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58" w:name="_Toc11027"/>
      <w:r>
        <w:rPr>
          <w:rFonts w:hint="eastAsia"/>
          <w:lang w:val="en-US" w:eastAsia="zh-CN"/>
        </w:rPr>
        <w:t>浏览招标文件</w:t>
      </w:r>
      <w:bookmarkEnd w:id="58"/>
    </w:p>
    <w:p>
      <w:pPr>
        <w:ind w:left="0" w:leftChars="0" w:firstLine="630" w:firstLineChars="3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2.2.1、</w:t>
      </w:r>
      <w:r>
        <w:rPr>
          <w:color w:val="000000"/>
        </w:rPr>
        <w:t>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浏览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按钮选择我们下载</w:t>
      </w:r>
      <w:r>
        <w:rPr>
          <w:rFonts w:hint="eastAsia"/>
          <w:color w:val="000000"/>
          <w:lang w:val="en-US" w:eastAsia="zh-CN"/>
        </w:rPr>
        <w:t>的</w:t>
      </w:r>
      <w:r>
        <w:rPr>
          <w:color w:val="000000"/>
        </w:rPr>
        <w:t>招标文件，选择工程文件保存路径，选择完成后，点击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确定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按钮。</w:t>
      </w:r>
      <w:r>
        <w:rPr>
          <w:rFonts w:hint="eastAsia"/>
          <w:color w:val="000000"/>
          <w:lang w:val="en-US" w:eastAsia="zh-CN"/>
        </w:rPr>
        <w:t>进入浏览招标文件界面，如下图：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66695"/>
            <wp:effectExtent l="0" t="0" r="3810" b="190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200"/>
        <w:rPr>
          <w:color w:val="000000"/>
        </w:rPr>
      </w:pPr>
      <w:r>
        <w:rPr>
          <w:rFonts w:hint="eastAsia"/>
          <w:color w:val="000000"/>
          <w:lang w:val="en-US" w:eastAsia="zh-CN"/>
        </w:rPr>
        <w:t>2.2.2/</w:t>
      </w:r>
      <w:r>
        <w:rPr>
          <w:color w:val="000000"/>
        </w:rPr>
        <w:t>在浏览招标文件模块中，可以查看招标文件的招标基本信息、评标办法、招标文件正文和</w:t>
      </w:r>
      <w:r>
        <w:rPr>
          <w:rFonts w:hint="eastAsia"/>
          <w:color w:val="000000"/>
          <w:lang w:val="en-US" w:eastAsia="zh-CN"/>
        </w:rPr>
        <w:t>分散采购电子招投标规定</w:t>
      </w:r>
      <w:r>
        <w:rPr>
          <w:color w:val="000000"/>
        </w:rPr>
        <w:t>，如后续招标代理发布了澄清答疑文件，也可以在该模块点击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导入答疑文件</w:t>
      </w:r>
      <w:r>
        <w:rPr>
          <w:rFonts w:hint="eastAsia"/>
          <w:color w:val="000000"/>
          <w:lang w:eastAsia="zh-CN"/>
        </w:rPr>
        <w:t>”</w:t>
      </w:r>
      <w:r>
        <w:rPr>
          <w:rFonts w:hint="eastAsia"/>
          <w:color w:val="000000"/>
          <w:lang w:val="en-US" w:eastAsia="zh-CN"/>
        </w:rPr>
        <w:t>按钮</w:t>
      </w:r>
      <w:r>
        <w:rPr>
          <w:color w:val="000000"/>
        </w:rPr>
        <w:t>，</w:t>
      </w:r>
      <w:r>
        <w:rPr>
          <w:rFonts w:hint="eastAsia"/>
          <w:color w:val="000000"/>
          <w:lang w:eastAsia="zh-CN"/>
        </w:rPr>
        <w:t>对</w:t>
      </w:r>
      <w:r>
        <w:rPr>
          <w:color w:val="000000"/>
        </w:rPr>
        <w:t>投标文件</w:t>
      </w:r>
      <w:r>
        <w:rPr>
          <w:rFonts w:hint="eastAsia"/>
          <w:color w:val="000000"/>
          <w:lang w:eastAsia="zh-CN"/>
        </w:rPr>
        <w:t>进行</w:t>
      </w:r>
      <w:r>
        <w:rPr>
          <w:color w:val="000000"/>
        </w:rPr>
        <w:t>修改。</w:t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59" w:name="_Toc21816"/>
      <w:r>
        <w:rPr>
          <w:rFonts w:hint="eastAsia"/>
          <w:lang w:val="en-US" w:eastAsia="zh-CN"/>
        </w:rPr>
        <w:t>资格证明文件</w:t>
      </w:r>
      <w:bookmarkEnd w:id="59"/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2.3.1、点击“资格证明文件”按钮，进入“资格证明文件封面”界面，如下图：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150" cy="2797810"/>
            <wp:effectExtent l="0" t="0" r="6350" b="889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依次完善好资格证明文件的各个模块。</w:t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60" w:name="_Toc10110"/>
      <w:r>
        <w:rPr>
          <w:rFonts w:hint="eastAsia"/>
          <w:lang w:val="en-US" w:eastAsia="zh-CN"/>
        </w:rPr>
        <w:t>商务文件</w:t>
      </w:r>
      <w:bookmarkEnd w:id="60"/>
    </w:p>
    <w:p>
      <w:pPr>
        <w:pStyle w:val="2"/>
        <w:ind w:left="0" w:leftChars="0"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2.4.1、</w:t>
      </w:r>
      <w:r>
        <w:rPr>
          <w:rFonts w:hint="eastAsia"/>
          <w:color w:val="000000"/>
          <w:lang w:val="en-US" w:eastAsia="zh-CN"/>
        </w:rPr>
        <w:t>点击“商务文件”按钮，进入“商务文件封面”界面，如下图：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依次完善好商务文件的各个模块。</w:t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61" w:name="_Toc15101"/>
      <w:r>
        <w:rPr>
          <w:rFonts w:hint="eastAsia"/>
          <w:lang w:val="en-US" w:eastAsia="zh-CN"/>
        </w:rPr>
        <w:t>附表</w:t>
      </w:r>
      <w:bookmarkEnd w:id="61"/>
    </w:p>
    <w:p>
      <w:pPr>
        <w:pStyle w:val="2"/>
        <w:ind w:left="0" w:leftChars="0"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2.5.1、点击“附表”按钮，进入“附表”界面，如下图：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依次完善好商务文件的各个模块。</w:t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62" w:name="_Toc11320"/>
      <w:r>
        <w:rPr>
          <w:rFonts w:hint="eastAsia"/>
          <w:lang w:val="en-US" w:eastAsia="zh-CN"/>
        </w:rPr>
        <w:t>技术文件</w:t>
      </w:r>
      <w:bookmarkEnd w:id="62"/>
    </w:p>
    <w:p>
      <w:pPr>
        <w:pStyle w:val="2"/>
        <w:ind w:left="0" w:leftChars="0"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2.6.1、点击“技术文件”按钮，进入“技术文件封面”界面，如下图：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bookmarkStart w:id="63" w:name="_Toc13649"/>
      <w:r>
        <w:rPr>
          <w:rFonts w:hint="eastAsia"/>
          <w:lang w:val="en-US" w:eastAsia="zh-CN"/>
        </w:rPr>
        <w:t>生成投标文件</w:t>
      </w:r>
      <w:bookmarkEnd w:id="63"/>
    </w:p>
    <w:p>
      <w:pPr>
        <w:pStyle w:val="2"/>
        <w:ind w:left="0" w:leftChars="0"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2.7.1、点击“生成招标文件”按钮，进入“批量转换”界面，如下图：</w:t>
      </w:r>
    </w:p>
    <w:p>
      <w:pPr>
        <w:pStyle w:val="2"/>
        <w:ind w:left="0" w:leftChars="0" w:firstLine="0" w:firstLineChars="0"/>
        <w:rPr>
          <w:rFonts w:hint="eastAsia"/>
          <w:color w:val="000000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3810" b="952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2.7.2、点击“标书签章”按钮，进入“签章”界面，如下图：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2.7.3、点击“签章”按钮，输入密码，进行电子签章，如下图：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2.7.4、点击“生成标书”按钮，进入标书确认界面，如下图：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2.7.5、输入信息后，点击“确定”按钮，弹出输入签章密码，界面如下图: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822575"/>
            <wp:effectExtent l="0" t="0" r="3810" b="952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2.7.</w:t>
      </w:r>
      <w:bookmarkStart w:id="64" w:name="_GoBack"/>
      <w:bookmarkEnd w:id="64"/>
      <w:r>
        <w:rPr>
          <w:rFonts w:hint="eastAsia"/>
          <w:lang w:val="en-US" w:eastAsia="zh-CN"/>
        </w:rPr>
        <w:t>6、输入密码后，选择需要存放的文件夹，点击“保存”按钮，投标文件制作完成，如下图：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3810" b="952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sectPr>
      <w:footerReference r:id="rId11" w:type="first"/>
      <w:footerReference r:id="rId10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center"/>
      <w:textAlignment w:val="auto"/>
      <w:rPr>
        <w:rFonts w:hint="eastAsia" w:ascii="思源宋体 CN Light" w:hAnsi="思源宋体 CN Light" w:eastAsia="思源宋体 CN Light" w:cs="思源宋体 CN Ligh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rPr>
                        <w:rFonts w:hint="eastAsia"/>
                        <w:lang w:val="en-US" w:eastAsia="zh-CN"/>
                      </w:rPr>
                      <w:t>15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eastAsia="思源宋体 CN Ligh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Light" w:hAnsi="思源宋体 CN Light" w:eastAsia="思源宋体 CN Light" w:cs="思源宋体 CN Light"/>
      </w:rPr>
      <w:t>国泰新点软件股份有限公司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.8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JCTgvVAAAACAEAAA8AAAAAAAAAAQAgAAAAIgAAAGRycy9kb3ducmV2LnhtbFBLAQIUABQA&#10;AAAIAIdO4kAALERsLAIAAFc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hint="eastAsia" w:ascii="宋体" w:hAnsi="宋体" w:eastAsia="宋体"/>
      </w:rPr>
      <w:t xml:space="preserve">国泰新点软件股份有限公司                                   </w:t>
    </w:r>
  </w:p>
  <w:p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1080" w:firstLineChars="600"/>
      <w:jc w:val="left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cs="思源宋体 CN Light"/>
        <w:sz w:val="18"/>
        <w:szCs w:val="18"/>
        <w:lang w:val="en-US" w:eastAsia="zh-CN"/>
      </w:rPr>
      <w:t>衡阳市公共资源网上交易平台投标文件制作操作手册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default" w:ascii="宋体" w:hAnsi="宋体"/>
        <w:lang w:val="en-US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  <w:sz w:val="18"/>
        <w:szCs w:val="18"/>
      </w:rPr>
      <w:t xml:space="preserve"> </w:t>
    </w:r>
    <w:r>
      <w:rPr>
        <w:rFonts w:hint="eastAsia" w:cs="思源宋体 CN Light"/>
        <w:sz w:val="18"/>
        <w:szCs w:val="18"/>
        <w:lang w:val="en-US" w:eastAsia="zh-CN"/>
      </w:rPr>
      <w:t>衡阳市公共资源网上交易平台投标文件制作操作手册</w:t>
    </w:r>
  </w:p>
  <w:p>
    <w:pPr>
      <w:pStyle w:val="13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9ECF9"/>
    <w:multiLevelType w:val="multilevel"/>
    <w:tmpl w:val="DCB9ECF9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579F4"/>
    <w:rsid w:val="0017041B"/>
    <w:rsid w:val="002111D9"/>
    <w:rsid w:val="003B4C9C"/>
    <w:rsid w:val="0066528F"/>
    <w:rsid w:val="006E097C"/>
    <w:rsid w:val="007165EE"/>
    <w:rsid w:val="00772707"/>
    <w:rsid w:val="00CE68F3"/>
    <w:rsid w:val="00E55CB9"/>
    <w:rsid w:val="00F825C1"/>
    <w:rsid w:val="01325BEF"/>
    <w:rsid w:val="01D433A2"/>
    <w:rsid w:val="02D83EC6"/>
    <w:rsid w:val="06636008"/>
    <w:rsid w:val="085E51B8"/>
    <w:rsid w:val="0BE95A5F"/>
    <w:rsid w:val="0BF361A2"/>
    <w:rsid w:val="0C5607C7"/>
    <w:rsid w:val="0C8C1F62"/>
    <w:rsid w:val="0CD66424"/>
    <w:rsid w:val="0E6A4548"/>
    <w:rsid w:val="0EB604EB"/>
    <w:rsid w:val="13CD23E8"/>
    <w:rsid w:val="14BB376C"/>
    <w:rsid w:val="15021557"/>
    <w:rsid w:val="162F2765"/>
    <w:rsid w:val="165E211E"/>
    <w:rsid w:val="16DD5594"/>
    <w:rsid w:val="17022BC9"/>
    <w:rsid w:val="17B92F0D"/>
    <w:rsid w:val="197F4915"/>
    <w:rsid w:val="1A321020"/>
    <w:rsid w:val="1CD35E78"/>
    <w:rsid w:val="1D9828D2"/>
    <w:rsid w:val="1DDB020A"/>
    <w:rsid w:val="1EC22BB7"/>
    <w:rsid w:val="20B507B7"/>
    <w:rsid w:val="20E07B8D"/>
    <w:rsid w:val="22821B01"/>
    <w:rsid w:val="23140A74"/>
    <w:rsid w:val="231F453A"/>
    <w:rsid w:val="250A66F1"/>
    <w:rsid w:val="25395CF1"/>
    <w:rsid w:val="253F5AB2"/>
    <w:rsid w:val="25FE4DEA"/>
    <w:rsid w:val="26382E54"/>
    <w:rsid w:val="26E950E0"/>
    <w:rsid w:val="26F14EF9"/>
    <w:rsid w:val="26FB0B43"/>
    <w:rsid w:val="27361A4E"/>
    <w:rsid w:val="27737F8A"/>
    <w:rsid w:val="2A291356"/>
    <w:rsid w:val="2A3026EA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63432D"/>
    <w:rsid w:val="31C97BDE"/>
    <w:rsid w:val="32485DD2"/>
    <w:rsid w:val="329F3736"/>
    <w:rsid w:val="33517F6D"/>
    <w:rsid w:val="33AF09AB"/>
    <w:rsid w:val="33B46080"/>
    <w:rsid w:val="35B453B7"/>
    <w:rsid w:val="36A73232"/>
    <w:rsid w:val="391B17B4"/>
    <w:rsid w:val="39DD347A"/>
    <w:rsid w:val="3A633BA2"/>
    <w:rsid w:val="3B9337FF"/>
    <w:rsid w:val="3E124C82"/>
    <w:rsid w:val="3FE36601"/>
    <w:rsid w:val="404D74C7"/>
    <w:rsid w:val="40746F11"/>
    <w:rsid w:val="40BA2298"/>
    <w:rsid w:val="42A32C48"/>
    <w:rsid w:val="43E40390"/>
    <w:rsid w:val="447C7E7A"/>
    <w:rsid w:val="463727B5"/>
    <w:rsid w:val="48FE0523"/>
    <w:rsid w:val="4AD35CF8"/>
    <w:rsid w:val="4ADE7949"/>
    <w:rsid w:val="4B2657DA"/>
    <w:rsid w:val="4BAD79F5"/>
    <w:rsid w:val="4C73411F"/>
    <w:rsid w:val="4CA6171B"/>
    <w:rsid w:val="4E4B0931"/>
    <w:rsid w:val="4FAC2483"/>
    <w:rsid w:val="509067D6"/>
    <w:rsid w:val="50980D57"/>
    <w:rsid w:val="522B24F5"/>
    <w:rsid w:val="52BC159B"/>
    <w:rsid w:val="539C3920"/>
    <w:rsid w:val="53A771D4"/>
    <w:rsid w:val="53C009E0"/>
    <w:rsid w:val="53F633AB"/>
    <w:rsid w:val="541A0AC8"/>
    <w:rsid w:val="54746C71"/>
    <w:rsid w:val="55067B25"/>
    <w:rsid w:val="557C164B"/>
    <w:rsid w:val="559C35AB"/>
    <w:rsid w:val="56A64BFC"/>
    <w:rsid w:val="57A46DCD"/>
    <w:rsid w:val="57EA7FC6"/>
    <w:rsid w:val="58230A97"/>
    <w:rsid w:val="591718A2"/>
    <w:rsid w:val="5918638B"/>
    <w:rsid w:val="595F75FA"/>
    <w:rsid w:val="5A813DE4"/>
    <w:rsid w:val="5BE57F0C"/>
    <w:rsid w:val="5C186E65"/>
    <w:rsid w:val="5CC20DC3"/>
    <w:rsid w:val="5D120674"/>
    <w:rsid w:val="5D2F298F"/>
    <w:rsid w:val="5EFC4722"/>
    <w:rsid w:val="5F3B551C"/>
    <w:rsid w:val="5FC00209"/>
    <w:rsid w:val="60EF18A6"/>
    <w:rsid w:val="616D198F"/>
    <w:rsid w:val="61757C13"/>
    <w:rsid w:val="620B4B17"/>
    <w:rsid w:val="653E15ED"/>
    <w:rsid w:val="65A167F4"/>
    <w:rsid w:val="66A16692"/>
    <w:rsid w:val="674D7B43"/>
    <w:rsid w:val="688A1E8C"/>
    <w:rsid w:val="6A9722E8"/>
    <w:rsid w:val="6BBC36EB"/>
    <w:rsid w:val="6BED0D32"/>
    <w:rsid w:val="6C475F3F"/>
    <w:rsid w:val="6C557CE2"/>
    <w:rsid w:val="6D1E4EFF"/>
    <w:rsid w:val="6E102756"/>
    <w:rsid w:val="6E9E45FB"/>
    <w:rsid w:val="6F49498A"/>
    <w:rsid w:val="71F503F3"/>
    <w:rsid w:val="72206D13"/>
    <w:rsid w:val="723E6B8D"/>
    <w:rsid w:val="73FD3B12"/>
    <w:rsid w:val="74041FAA"/>
    <w:rsid w:val="76B27FED"/>
    <w:rsid w:val="77353A8B"/>
    <w:rsid w:val="7785575B"/>
    <w:rsid w:val="787966FC"/>
    <w:rsid w:val="798E1253"/>
    <w:rsid w:val="7A6A3824"/>
    <w:rsid w:val="7ADE4CAF"/>
    <w:rsid w:val="7AEF3CDC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3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 w:hanging="425" w:firstLineChars="0"/>
      <w:jc w:val="both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ind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8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9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3"/>
    <w:unhideWhenUsed/>
    <w:qFormat/>
    <w:uiPriority w:val="99"/>
    <w:pPr>
      <w:jc w:val="left"/>
    </w:pPr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 w:firstLine="0" w:firstLineChars="0"/>
    </w:pPr>
  </w:style>
  <w:style w:type="paragraph" w:styleId="11">
    <w:name w:val="Balloon Text"/>
    <w:basedOn w:val="1"/>
    <w:link w:val="42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  <w:pPr>
      <w:ind w:firstLine="0" w:firstLineChars="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 w:firstLine="0" w:firstLineChars="0"/>
    </w:pPr>
  </w:style>
  <w:style w:type="paragraph" w:styleId="16">
    <w:name w:val="annotation subject"/>
    <w:basedOn w:val="9"/>
    <w:next w:val="9"/>
    <w:link w:val="44"/>
    <w:semiHidden/>
    <w:unhideWhenUsed/>
    <w:qFormat/>
    <w:uiPriority w:val="99"/>
    <w:rPr>
      <w:b/>
      <w:bCs/>
    </w:rPr>
  </w:style>
  <w:style w:type="character" w:styleId="19">
    <w:name w:val="Strong"/>
    <w:basedOn w:val="18"/>
    <w:qFormat/>
    <w:uiPriority w:val="22"/>
  </w:style>
  <w:style w:type="character" w:styleId="20">
    <w:name w:val="FollowedHyperlink"/>
    <w:basedOn w:val="18"/>
    <w:semiHidden/>
    <w:unhideWhenUsed/>
    <w:qFormat/>
    <w:uiPriority w:val="99"/>
    <w:rPr>
      <w:color w:val="145CCD"/>
      <w:u w:val="none"/>
    </w:rPr>
  </w:style>
  <w:style w:type="character" w:styleId="21">
    <w:name w:val="Emphasis"/>
    <w:basedOn w:val="18"/>
    <w:qFormat/>
    <w:uiPriority w:val="20"/>
  </w:style>
  <w:style w:type="character" w:styleId="22">
    <w:name w:val="HTML Definition"/>
    <w:basedOn w:val="18"/>
    <w:semiHidden/>
    <w:unhideWhenUsed/>
    <w:qFormat/>
    <w:uiPriority w:val="99"/>
  </w:style>
  <w:style w:type="character" w:styleId="23">
    <w:name w:val="HTML Typewriter"/>
    <w:basedOn w:val="18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semiHidden/>
    <w:unhideWhenUsed/>
    <w:qFormat/>
    <w:uiPriority w:val="99"/>
  </w:style>
  <w:style w:type="character" w:styleId="25">
    <w:name w:val="HTML Variable"/>
    <w:basedOn w:val="18"/>
    <w:semiHidden/>
    <w:unhideWhenUsed/>
    <w:qFormat/>
    <w:uiPriority w:val="99"/>
  </w:style>
  <w:style w:type="character" w:styleId="26">
    <w:name w:val="Hyperlink"/>
    <w:basedOn w:val="18"/>
    <w:semiHidden/>
    <w:unhideWhenUsed/>
    <w:qFormat/>
    <w:uiPriority w:val="99"/>
    <w:rPr>
      <w:color w:val="145CCD"/>
      <w:u w:val="none"/>
    </w:rPr>
  </w:style>
  <w:style w:type="character" w:styleId="27">
    <w:name w:val="HTML Code"/>
    <w:basedOn w:val="18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8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styleId="29">
    <w:name w:val="HTML Cite"/>
    <w:basedOn w:val="18"/>
    <w:semiHidden/>
    <w:unhideWhenUsed/>
    <w:qFormat/>
    <w:uiPriority w:val="99"/>
  </w:style>
  <w:style w:type="character" w:styleId="30">
    <w:name w:val="HTML Keyboard"/>
    <w:basedOn w:val="18"/>
    <w:semiHidden/>
    <w:unhideWhenUsed/>
    <w:qFormat/>
    <w:uiPriority w:val="99"/>
    <w:rPr>
      <w:rFonts w:hint="default" w:ascii="monospace" w:hAnsi="monospace" w:eastAsia="monospace" w:cs="monospace"/>
      <w:vanish/>
      <w:color w:val="3D4B62"/>
      <w:sz w:val="19"/>
      <w:szCs w:val="19"/>
    </w:rPr>
  </w:style>
  <w:style w:type="character" w:styleId="31">
    <w:name w:val="HTML Sample"/>
    <w:basedOn w:val="18"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2">
    <w:name w:val="标题 4 Char"/>
    <w:basedOn w:val="18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3">
    <w:name w:val="标题 1 Char"/>
    <w:basedOn w:val="18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4">
    <w:name w:val="标题 3 Char"/>
    <w:basedOn w:val="18"/>
    <w:link w:val="5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35">
    <w:name w:val="页眉 Char"/>
    <w:basedOn w:val="18"/>
    <w:link w:val="13"/>
    <w:qFormat/>
    <w:uiPriority w:val="99"/>
    <w:rPr>
      <w:sz w:val="18"/>
      <w:szCs w:val="18"/>
    </w:rPr>
  </w:style>
  <w:style w:type="character" w:customStyle="1" w:styleId="36">
    <w:name w:val="页脚 Char"/>
    <w:basedOn w:val="18"/>
    <w:link w:val="12"/>
    <w:qFormat/>
    <w:uiPriority w:val="99"/>
    <w:rPr>
      <w:sz w:val="18"/>
      <w:szCs w:val="18"/>
    </w:rPr>
  </w:style>
  <w:style w:type="character" w:customStyle="1" w:styleId="37">
    <w:name w:val="标题 2 Char"/>
    <w:basedOn w:val="18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38">
    <w:name w:val="标题 5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9">
    <w:name w:val="标题 6 Char"/>
    <w:basedOn w:val="18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40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42">
    <w:name w:val="批注框文本 Char"/>
    <w:basedOn w:val="18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批注文字 Char"/>
    <w:basedOn w:val="18"/>
    <w:link w:val="9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4">
    <w:name w:val="批注主题 Char"/>
    <w:basedOn w:val="43"/>
    <w:link w:val="1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5">
    <w:name w:val="hover"/>
    <w:basedOn w:val="18"/>
    <w:qFormat/>
    <w:uiPriority w:val="0"/>
    <w:rPr>
      <w:shd w:val="clear" w:fill="EEEEEE"/>
    </w:rPr>
  </w:style>
  <w:style w:type="character" w:customStyle="1" w:styleId="46">
    <w:name w:val="hover1"/>
    <w:basedOn w:val="18"/>
    <w:qFormat/>
    <w:uiPriority w:val="0"/>
    <w:rPr>
      <w:color w:val="2590EB"/>
    </w:rPr>
  </w:style>
  <w:style w:type="character" w:customStyle="1" w:styleId="47">
    <w:name w:val="hover2"/>
    <w:basedOn w:val="18"/>
    <w:qFormat/>
    <w:uiPriority w:val="0"/>
    <w:rPr>
      <w:color w:val="2590EB"/>
    </w:rPr>
  </w:style>
  <w:style w:type="character" w:customStyle="1" w:styleId="48">
    <w:name w:val="hover3"/>
    <w:basedOn w:val="18"/>
    <w:qFormat/>
    <w:uiPriority w:val="0"/>
  </w:style>
  <w:style w:type="character" w:customStyle="1" w:styleId="49">
    <w:name w:val="hour_am"/>
    <w:basedOn w:val="18"/>
    <w:qFormat/>
    <w:uiPriority w:val="0"/>
  </w:style>
  <w:style w:type="character" w:customStyle="1" w:styleId="50">
    <w:name w:val="layui-this"/>
    <w:basedOn w:val="18"/>
    <w:qFormat/>
    <w:uiPriority w:val="0"/>
    <w:rPr>
      <w:bdr w:val="single" w:color="EEEEEE" w:sz="4" w:space="0"/>
      <w:shd w:val="clear" w:fill="FFFFFF"/>
    </w:rPr>
  </w:style>
  <w:style w:type="character" w:customStyle="1" w:styleId="51">
    <w:name w:val="hour_pm"/>
    <w:basedOn w:val="18"/>
    <w:qFormat/>
    <w:uiPriority w:val="0"/>
  </w:style>
  <w:style w:type="character" w:customStyle="1" w:styleId="52">
    <w:name w:val="first-child"/>
    <w:basedOn w:val="18"/>
    <w:qFormat/>
    <w:uiPriority w:val="0"/>
  </w:style>
  <w:style w:type="character" w:customStyle="1" w:styleId="53">
    <w:name w:val="old"/>
    <w:basedOn w:val="18"/>
    <w:qFormat/>
    <w:uiPriority w:val="0"/>
    <w:rPr>
      <w:color w:val="999999"/>
    </w:rPr>
  </w:style>
  <w:style w:type="character" w:customStyle="1" w:styleId="54">
    <w:name w:val="glyphicon"/>
    <w:basedOn w:val="18"/>
    <w:qFormat/>
    <w:uiPriority w:val="0"/>
  </w:style>
  <w:style w:type="character" w:customStyle="1" w:styleId="55">
    <w:name w:val="active1"/>
    <w:basedOn w:val="18"/>
    <w:qFormat/>
    <w:uiPriority w:val="0"/>
    <w:rPr>
      <w:shd w:val="clear" w:fill="001CAD"/>
    </w:rPr>
  </w:style>
  <w:style w:type="character" w:customStyle="1" w:styleId="56">
    <w:name w:val="active2"/>
    <w:basedOn w:val="18"/>
    <w:qFormat/>
    <w:uiPriority w:val="0"/>
    <w:rPr>
      <w:b/>
      <w:color w:val="00FCFF"/>
      <w:shd w:val="clear" w:fill="001CAD"/>
    </w:rPr>
  </w:style>
  <w:style w:type="character" w:customStyle="1" w:styleId="57">
    <w:name w:val="active3"/>
    <w:basedOn w:val="18"/>
    <w:qFormat/>
    <w:uiPriority w:val="0"/>
    <w:rPr>
      <w:b/>
      <w:color w:val="00FCFF"/>
      <w:shd w:val="clear" w:fill="001CA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</Words>
  <Characters>1944</Characters>
  <Lines>16</Lines>
  <Paragraphs>4</Paragraphs>
  <TotalTime>2</TotalTime>
  <ScaleCrop>false</ScaleCrop>
  <LinksUpToDate>false</LinksUpToDate>
  <CharactersWithSpaces>2281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Administrator</cp:lastModifiedBy>
  <dcterms:modified xsi:type="dcterms:W3CDTF">2021-08-06T08:46:25Z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E57710603AF3478FBC392C87F046AA93</vt:lpwstr>
  </property>
</Properties>
</file>